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C8" w:rsidRDefault="007C66C8" w:rsidP="007C66C8">
      <w:pPr>
        <w:jc w:val="center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sz w:val="18"/>
          <w:szCs w:val="18"/>
        </w:rPr>
        <w:t>СОЛОВЕЙ-РАЗБОЙНИК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В январе 1964 года человек лет семидесяти, еще не лишенный  активности и  былой красоты, перевязал красную ленточку, открывавшегося тогда Тасеевского музея. «Наш легендарный партизанский командир», –  написал о нем П.И. Новицкий. А командир всей партизанской кавалерии, штабс-капитан Ф.Н. Лобов, характеризовал его так: «Наш соловей-разбойник, черный, как цыган. Как вьюн вертелся он на своем кауром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бегунце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» Личную боевую доблесть и отвагу выделял в нем и его подчиненный боец Георгий Иванов.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Давайте разберемся, не из лести ли все это говорилось. Действительно,  конем он владел славным, может, даже лучшим во всей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тасеевской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армии. С ним он совершал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невероятное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. Сказывали, что он бежал к нему  по мановению пальца. Когда, наступая 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усольских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бунтовщиков, многочисленная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мартыновская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лавина, уклонившись от любого удара по Тасееву, обрушилась на «серебряный» гарнизон в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Плотбино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спасать положение ринулся и его отряд. По самой кратчайшей дороге – через Зеленый яр. С его вершины, к подножью, закованному льдом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Усолки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он  летел на своем каурке.  Конь выдержал полет, не уронил седока и домчал до сражающейся деревни первым. Там наездник дал волю  клинку, а когда белые стали отступать, летел с ребятами  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Хандалу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через Сибирский яр, встретить врага у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Бакчетской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переправы. Правда, не успели,  задержанные огнем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хандальской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засады.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Месяц спустя, уже во время похода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красильниковцев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 на усмирение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тасеевских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партизан (они тогда сидели в окопах), ему поручается тайно пробиться через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плотбинские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и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скакальские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дебри и за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бакчетским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мостом встретить полковника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Буслая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ведшего свой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полутысячный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отряд 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хандальскую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дорогу. Мощного налета из засады белые не выдержали. И, оставляя убитых, раненых и оружие, задали стрекача. Выполнив задание, кавалеристы, не мешкая,  по проложенному маршруту, вернулись в сумерках в Тасеево. В селе царила паника. Ожидали, что беляки,  наседавшие по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Суховской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и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Лукашинской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дорогам, вот-вот опрокинут партизанскую армию. Обледенелые, уставшие бойцы ринулись на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подмогу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 Дикий глас покрыл поле сражения. Словно из преисподней катился он на наступавшие неприятельские цепи, сея ужас, а вслед неслась конница, не жалея ни огня, ни сабель. Царь Берендей, то есть, атаман Иван Красильников, и его свита еле унесли ноги.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А дальше были –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кайтымская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эпопея,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топольские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горы,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кошкина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гора,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улюкольские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холмы. Нигде не подвел каурый хозяин. И тот не подставил его ни под клинок, ни под  пулю врага. И второе, чтобы оперировать, да еще  победно, на территории, наполненной белыми, действительно и командир должен иметь не только верного четвероногого друга, но и превосходные боевые качества, отменное здоровье и бойцов в подчинении, как минимум себе подобных. Таких, например, как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курайские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кавалеристы, шашкой рассекавшие беляков наискось. Его всадники, вдобавок,  имели хорошее вооружение – наганы, кольты, маузеры, гранаты, сабли и винтовки с сумками на 300 и более патронов заводской зарядки.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Кто этот человек-легенда? Родился и вырос в Тополе, где полдеревни у него было близкой родни. Выполнив крестьянские обязанности по хозяйству, со сверстниками пропадал 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Усолке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на заречных горах. С круч они катались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обозиком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на лыжах, на розвальнях летели вниз кувырком и орали, как оглашенные. Летом гарцевали на конях – 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Маслеевское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Улюкольское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озера, старались переплыть, кто быстрее и кто дольше просидит под водой.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В общем, этими занятиями крепилось его тело, дух, голос. На германский фронт, в 1914 году, его забирали как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недоростка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по возрасту, но крепкого станом. После февральской революции служба продолжилась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в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Канском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 гарнизоне. Когда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белочехи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захватили Транссиб и заняли Канск, бежал в родную деревню. Здесь за его правду встали братья и единомышленники, и он занимался с ними по всем армейским канонам. Когда дошла молва о восстании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тасеевцев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они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напав на Дзержинскую управу, недалеко от которой возвышался эшафот, вооружились численностью в три десятка человек, явились в распоряжение восставших. Командир внешне мало чем выделялся – пудов пять весу, ростом может, выше среднего, плечист, смугл и руки почему-то по локоть оголены, хотя и мороз еще крестьянский потрескивал. И почему-то при рукопожатиях с ним все приседали или вскрикивали. И сам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Яковенко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ойкнул.  Было этому человеку лет двадцать пять, звали Иосифом; по батюшке он носил отчество Захарович и фамилию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Нижегородов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  Был крещеным и потому, наверное, заботливым, добрым, отзывчивым. Вскоре он получил множество прозвищ – и все своей меткостью подчеркивали доблесть, ум, отвагу и другие физические достоинства. С соловьем его сравнивали за пение: коленца и рулады выводил  – заслушаешься. Но мог ради удали и шутки взять так высоко, что иные слушатели падали наземь. И то он делал это бережливо. А на спор силой голоса гасил с десяток церковных свечей, разгоревшуюся спичку, валил на колени быка и бегущую лань.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lastRenderedPageBreak/>
        <w:t>Он постоянно ходил с голыми руками. И сила в руках была неимоверная.  Ярый любитель борьбы, он всех смельчаков валил на лопатки. Иные и такой участи не могли дождаться – просили пощадить, сдавались, не выдержав мертвой хватки – просто задыхались.  Он гнул в кольцо штыри,  ломал или разбивал подкову, с разбегу срывал с коня седло, пристегнутое на сыромятные ремни. Мог также выкинуть в паре с конем казацкие фортели, представления с гирей.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Можно представить, с какой силой обрушил он клинок на германцев, колчаковцев, а потом и на врангелевцев.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В канун 70-летия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тасеевской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республики, морозным днем, в присутствии сельчан свердловский режиссер снимал для киножурнала проход по улице Красной конницы, подготовленной комсомольскими активистами. Иные пожилые взбадривались: «Эх,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счас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бы сюда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Есю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Нижегородова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с кауркой.  Вот был  дюжий, как батьки сказывали…» Да и сами мы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пацанами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зрели его малость. Два раза он отдавал свою обиду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Семке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Буденцу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. Еще в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германскую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съездил казачина наш насчет колхозов – они встретились. Рукопожатие было теплейшим – Михаил даже на колени припал, а едва встал: «Вам докладывает Оська» – и тут совсем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осел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</w:t>
      </w: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</w:p>
    <w:p w:rsidR="007C66C8" w:rsidRDefault="007C66C8" w:rsidP="007C66C8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Впрочем, говорили, что он и с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Мурашом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встречался.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Василича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мы подразнивали, а он шапки наши посбивает – и под верхние венцы хаты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… А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Еська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ему, однажды, на грудь вскочил, обхватил землячка руками-ногами, и тот не мог его скинуть или не хотел. А в городе, на вокзале, раз они даже совместно пели – один такой высокий, другой – как дите. Но что забавно, люди слушают, кто сгибается, кто рукавицами уши закладывает, деньги кидают в шапку «красноярского таежника» – будто он их до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оглушенья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потешает, а Еськину – обходят. На самом же деле пошучивал соловейко-разбойник.</w:t>
      </w:r>
    </w:p>
    <w:p w:rsidR="006F03D7" w:rsidRDefault="006F03D7"/>
    <w:sectPr w:rsidR="006F03D7" w:rsidSect="00D2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7BED"/>
    <w:rsid w:val="006F03D7"/>
    <w:rsid w:val="007C66C8"/>
    <w:rsid w:val="00D24E73"/>
    <w:rsid w:val="00EC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 символа 1"/>
    <w:rsid w:val="00EC7BED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5565</Characters>
  <Application>Microsoft Office Word</Application>
  <DocSecurity>0</DocSecurity>
  <Lines>46</Lines>
  <Paragraphs>13</Paragraphs>
  <ScaleCrop>false</ScaleCrop>
  <Company>Администрация Тасеевского района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Неводничева С.В.</dc:creator>
  <cp:keywords/>
  <dc:description/>
  <cp:lastModifiedBy>Неводничева С.В.</cp:lastModifiedBy>
  <cp:revision>2</cp:revision>
  <dcterms:created xsi:type="dcterms:W3CDTF">2017-02-07T13:28:00Z</dcterms:created>
  <dcterms:modified xsi:type="dcterms:W3CDTF">2017-02-07T13:28:00Z</dcterms:modified>
</cp:coreProperties>
</file>